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7576">
      <w:pPr>
        <w:pStyle w:val="printredaction-line"/>
        <w:divId w:val="112022572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17 апр 2002</w:t>
      </w:r>
    </w:p>
    <w:p w:rsidR="00000000" w:rsidRDefault="003E7576">
      <w:pPr>
        <w:divId w:val="23586669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Минздрава России от 17.04.2002 № 123</w:t>
      </w:r>
    </w:p>
    <w:p w:rsidR="00000000" w:rsidRDefault="003E7576">
      <w:pPr>
        <w:pStyle w:val="2"/>
        <w:divId w:val="112022572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отраслевого стандарта "Протокол ведения больных. Пролежни" (не нуждается в госрегистрации)</w:t>
      </w:r>
    </w:p>
    <w:p w:rsidR="00000000" w:rsidRDefault="003E7576">
      <w:pPr>
        <w:spacing w:after="223"/>
        <w:jc w:val="both"/>
        <w:divId w:val="935678036"/>
        <w:rPr>
          <w:rFonts w:ascii="Georgia" w:hAnsi="Georgia"/>
        </w:rPr>
      </w:pPr>
      <w:r>
        <w:rPr>
          <w:rFonts w:ascii="Georgia" w:hAnsi="Georgia"/>
        </w:rPr>
        <w:t>С целью обеспечения качества медицинской помощи пациентам с риском развития пролежне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3E7576">
      <w:pPr>
        <w:spacing w:after="223"/>
        <w:jc w:val="both"/>
        <w:divId w:val="935678036"/>
        <w:rPr>
          <w:rFonts w:ascii="Georgia" w:hAnsi="Georgia"/>
        </w:rPr>
      </w:pPr>
      <w:r>
        <w:rPr>
          <w:rFonts w:ascii="Georgia" w:hAnsi="Georgia"/>
        </w:rPr>
        <w:t>1. Утвердить</w:t>
      </w:r>
      <w:r>
        <w:rPr>
          <w:rFonts w:ascii="Georgia" w:hAnsi="Georgia"/>
        </w:rPr>
        <w:t>:</w:t>
      </w:r>
    </w:p>
    <w:p w:rsidR="00000000" w:rsidRDefault="003E7576">
      <w:pPr>
        <w:spacing w:after="223"/>
        <w:jc w:val="both"/>
        <w:divId w:val="935678036"/>
        <w:rPr>
          <w:rFonts w:ascii="Georgia" w:hAnsi="Georgia"/>
        </w:rPr>
      </w:pPr>
      <w:r>
        <w:rPr>
          <w:rFonts w:ascii="Georgia" w:hAnsi="Georgia"/>
        </w:rPr>
        <w:t>1.1. Отраслевой стандарт "Протокол ведения больных. Пролежни" (ОСТ 91500.11.0001-2002) (приложение № 1* к настоящему приказу)</w:t>
      </w:r>
      <w:r>
        <w:rPr>
          <w:rFonts w:ascii="Georgia" w:hAnsi="Georgia"/>
        </w:rPr>
        <w:t>.</w:t>
      </w:r>
    </w:p>
    <w:p w:rsidR="00000000" w:rsidRDefault="003E7576">
      <w:pPr>
        <w:spacing w:after="223"/>
        <w:jc w:val="both"/>
        <w:divId w:val="935678036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* </w:t>
      </w:r>
      <w:r>
        <w:rPr>
          <w:rFonts w:ascii="Georgia" w:hAnsi="Georgia"/>
        </w:rPr>
        <w:t>Приложение № 1</w:t>
      </w:r>
      <w:r>
        <w:rPr>
          <w:rFonts w:ascii="Georgia" w:hAnsi="Georgia"/>
        </w:rPr>
        <w:t xml:space="preserve"> см. по ссылке.</w:t>
      </w:r>
      <w:r>
        <w:rPr>
          <w:rFonts w:ascii="Georgia" w:hAnsi="Georgia"/>
        </w:rPr>
        <w:t xml:space="preserve"> </w:t>
      </w:r>
    </w:p>
    <w:p w:rsidR="00000000" w:rsidRDefault="003E7576">
      <w:pPr>
        <w:spacing w:after="223"/>
        <w:jc w:val="both"/>
        <w:divId w:val="935678036"/>
        <w:rPr>
          <w:rFonts w:ascii="Georgia" w:hAnsi="Georgia"/>
        </w:rPr>
      </w:pPr>
      <w:r>
        <w:rPr>
          <w:rFonts w:ascii="Georgia" w:hAnsi="Georgia"/>
        </w:rPr>
        <w:t>1.2. Учетную форму № 003-2/у "Карта сестринского наблюдения за больными с пролежнями" (</w:t>
      </w:r>
      <w:hyperlink r:id="rId5" w:anchor="/document/99/901817368/XA00M482MH/" w:tgtFrame="_self" w:history="1">
        <w:r>
          <w:rPr>
            <w:rStyle w:val="a4"/>
            <w:rFonts w:ascii="Georgia" w:hAnsi="Georgia"/>
          </w:rPr>
          <w:t>приложение № 2 к настоящем приказу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3E7576">
      <w:pPr>
        <w:spacing w:after="223"/>
        <w:jc w:val="both"/>
        <w:divId w:val="935678036"/>
        <w:rPr>
          <w:rFonts w:ascii="Georgia" w:hAnsi="Georgia"/>
        </w:rPr>
      </w:pPr>
      <w:r>
        <w:rPr>
          <w:rFonts w:ascii="Georgia" w:hAnsi="Georgia"/>
        </w:rPr>
        <w:t>2. Контроль за выполне</w:t>
      </w:r>
      <w:r>
        <w:rPr>
          <w:rFonts w:ascii="Georgia" w:hAnsi="Georgia"/>
        </w:rPr>
        <w:t>нием настоящего приказа возложить на Первого заместителя Министра А.И.Вялкова</w:t>
      </w:r>
      <w:r>
        <w:rPr>
          <w:rFonts w:ascii="Georgia" w:hAnsi="Georgia"/>
        </w:rPr>
        <w:t>.</w:t>
      </w:r>
    </w:p>
    <w:p w:rsidR="00000000" w:rsidRDefault="003E7576">
      <w:pPr>
        <w:spacing w:after="223"/>
        <w:divId w:val="1506091983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Ю.Л.Шевченк</w:t>
      </w:r>
      <w:r>
        <w:rPr>
          <w:rFonts w:ascii="Georgia" w:hAnsi="Georgia"/>
        </w:rPr>
        <w:t>о</w:t>
      </w:r>
    </w:p>
    <w:p w:rsidR="00000000" w:rsidRDefault="003E7576">
      <w:pPr>
        <w:pStyle w:val="align-right"/>
        <w:divId w:val="935678036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00000" w:rsidRDefault="003E7576">
      <w:pPr>
        <w:divId w:val="1397900837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УТВЕРЖДЕНО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приказом Министерства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здравоохранения Российской Федерации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от 17 апреля 2002 года № 123</w:t>
      </w:r>
    </w:p>
    <w:p w:rsidR="00000000" w:rsidRDefault="003E7576">
      <w:pPr>
        <w:divId w:val="93567803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Медицинская документация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Вкладыш к мед</w:t>
      </w:r>
      <w:r>
        <w:rPr>
          <w:rFonts w:ascii="Georgia" w:eastAsia="Times New Roman" w:hAnsi="Georgia"/>
        </w:rPr>
        <w:t>ицинской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карте стационарного больного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№ 003/у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Учетная форма № 003-2/</w:t>
      </w:r>
      <w:r>
        <w:rPr>
          <w:rFonts w:ascii="Georgia" w:eastAsia="Times New Roman" w:hAnsi="Georgia"/>
        </w:rPr>
        <w:t>у</w:t>
      </w:r>
    </w:p>
    <w:p w:rsidR="00000000" w:rsidRDefault="003E7576">
      <w:pPr>
        <w:divId w:val="40233656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"КАРТА СЕСТРИНСКОГО НАБЛЮДЕНИЯ ЗА БОЛЬНЫМИ С ПРОЛЕЖНЯМИ</w:t>
      </w:r>
      <w:r>
        <w:rPr>
          <w:rStyle w:val="docsupplement-name"/>
          <w:rFonts w:ascii="Georgia" w:eastAsia="Times New Roman" w:hAnsi="Georgia"/>
        </w:rPr>
        <w:t>"</w:t>
      </w:r>
    </w:p>
    <w:p w:rsidR="00000000" w:rsidRDefault="003E7576">
      <w:pPr>
        <w:spacing w:after="223"/>
        <w:jc w:val="both"/>
        <w:divId w:val="935678036"/>
        <w:rPr>
          <w:rFonts w:ascii="Georgia" w:hAnsi="Georgia"/>
        </w:rPr>
      </w:pPr>
      <w:r>
        <w:rPr>
          <w:rFonts w:ascii="Georgia" w:hAnsi="Georgia"/>
        </w:rPr>
        <w:t>1. Ф.И.О. пациент</w:t>
      </w:r>
      <w:r>
        <w:rPr>
          <w:rFonts w:ascii="Georgia" w:hAnsi="Georgia"/>
        </w:rPr>
        <w:t>а</w:t>
      </w:r>
    </w:p>
    <w:p w:rsidR="00000000" w:rsidRDefault="003E7576">
      <w:pPr>
        <w:spacing w:after="223"/>
        <w:jc w:val="both"/>
        <w:divId w:val="935678036"/>
        <w:rPr>
          <w:rFonts w:ascii="Georgia" w:hAnsi="Georgia"/>
        </w:rPr>
      </w:pPr>
      <w:r>
        <w:rPr>
          <w:rFonts w:ascii="Georgia" w:hAnsi="Georgia"/>
        </w:rPr>
        <w:t>2. Отделени</w:t>
      </w:r>
      <w:r>
        <w:rPr>
          <w:rFonts w:ascii="Georgia" w:hAnsi="Georgia"/>
        </w:rPr>
        <w:t>е</w:t>
      </w:r>
    </w:p>
    <w:p w:rsidR="00000000" w:rsidRDefault="003E7576">
      <w:pPr>
        <w:spacing w:after="223"/>
        <w:jc w:val="both"/>
        <w:divId w:val="935678036"/>
        <w:rPr>
          <w:rFonts w:ascii="Georgia" w:hAnsi="Georgia"/>
        </w:rPr>
      </w:pPr>
      <w:r>
        <w:rPr>
          <w:rFonts w:ascii="Georgia" w:hAnsi="Georgia"/>
        </w:rPr>
        <w:t>3. Палат</w:t>
      </w:r>
      <w:r>
        <w:rPr>
          <w:rFonts w:ascii="Georgia" w:hAnsi="Georgia"/>
        </w:rPr>
        <w:t>а</w:t>
      </w:r>
    </w:p>
    <w:p w:rsidR="00000000" w:rsidRDefault="003E7576">
      <w:pPr>
        <w:spacing w:after="223"/>
        <w:jc w:val="both"/>
        <w:divId w:val="935678036"/>
        <w:rPr>
          <w:rFonts w:ascii="Georgia" w:hAnsi="Georgia"/>
        </w:rPr>
      </w:pPr>
      <w:r>
        <w:rPr>
          <w:rFonts w:ascii="Georgia" w:hAnsi="Georgia"/>
        </w:rPr>
        <w:t>4. Клинический диагно</w:t>
      </w:r>
      <w:r>
        <w:rPr>
          <w:rFonts w:ascii="Georgia" w:hAnsi="Georgia"/>
        </w:rPr>
        <w:t>з</w:t>
      </w:r>
    </w:p>
    <w:p w:rsidR="00000000" w:rsidRDefault="003E7576">
      <w:pPr>
        <w:spacing w:after="223"/>
        <w:jc w:val="both"/>
        <w:divId w:val="935678036"/>
        <w:rPr>
          <w:rFonts w:ascii="Georgia" w:hAnsi="Georgia"/>
        </w:rPr>
      </w:pPr>
      <w:r>
        <w:rPr>
          <w:rFonts w:ascii="Georgia" w:hAnsi="Georgia"/>
        </w:rPr>
        <w:lastRenderedPageBreak/>
        <w:t>5. Начало реализации плана ухода: дата ____ час. _</w:t>
      </w:r>
      <w:r>
        <w:rPr>
          <w:rFonts w:ascii="Georgia" w:hAnsi="Georgia"/>
        </w:rPr>
        <w:t>____ мин</w:t>
      </w:r>
      <w:r>
        <w:rPr>
          <w:rFonts w:ascii="Georgia" w:hAnsi="Georgia"/>
        </w:rPr>
        <w:t>.</w:t>
      </w:r>
    </w:p>
    <w:p w:rsidR="00000000" w:rsidRDefault="003E7576">
      <w:pPr>
        <w:spacing w:after="223"/>
        <w:jc w:val="both"/>
        <w:divId w:val="935678036"/>
        <w:rPr>
          <w:rFonts w:ascii="Georgia" w:hAnsi="Georgia"/>
        </w:rPr>
      </w:pPr>
      <w:r>
        <w:rPr>
          <w:rFonts w:ascii="Georgia" w:hAnsi="Georgia"/>
        </w:rPr>
        <w:t>6. Окончание реализация плана ухода: дата ____ час ._____ мин</w:t>
      </w:r>
      <w:r>
        <w:rPr>
          <w:rFonts w:ascii="Georgia" w:hAnsi="Georgia"/>
        </w:rPr>
        <w:t>.</w:t>
      </w:r>
    </w:p>
    <w:p w:rsidR="00000000" w:rsidRDefault="003E7576">
      <w:pPr>
        <w:divId w:val="205056864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Согласие пациента на предложенный план уход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94"/>
        <w:gridCol w:w="7946"/>
      </w:tblGrid>
      <w:tr w:rsidR="00000000">
        <w:trPr>
          <w:divId w:val="1815952686"/>
        </w:trPr>
        <w:tc>
          <w:tcPr>
            <w:tcW w:w="1294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81595268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Пациент 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81595268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>(Ф.И.О.)</w:t>
            </w:r>
          </w:p>
        </w:tc>
      </w:tr>
    </w:tbl>
    <w:p w:rsidR="00000000" w:rsidRDefault="003E7576">
      <w:pPr>
        <w:spacing w:after="223"/>
        <w:jc w:val="both"/>
        <w:divId w:val="935678036"/>
        <w:rPr>
          <w:rFonts w:ascii="Georgia" w:hAnsi="Georgia"/>
        </w:rPr>
      </w:pPr>
      <w:r>
        <w:rPr>
          <w:rFonts w:ascii="Georgia" w:hAnsi="Georgia"/>
        </w:rPr>
        <w:t>получил разъяснение по поводу плана ухода по профилактике пролежней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получил информацию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факторах риска развития пролежней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целях профилактических мероприятий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последствиях несоблюдения всей программы профилактики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Пациенту предложен план ухода в соответствии с отраслевым стандартом "Протокол ведения больных. Пролежни", утвержденным прика</w:t>
      </w:r>
      <w:r>
        <w:rPr>
          <w:rFonts w:ascii="Georgia" w:hAnsi="Georgia"/>
        </w:rPr>
        <w:t>зом Минздрава России от 17.04.2002 № 123, даны полные разъяснения об особенностях диеты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Пациент извещен о необходимости соблюдать всю программу профилактики, регулярно изменять положение в постели, выполнять дыхательные упражнения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Пациент извещен, что </w:t>
      </w:r>
      <w:r>
        <w:rPr>
          <w:rFonts w:ascii="Georgia" w:hAnsi="Georgia"/>
        </w:rPr>
        <w:t>несоблюдение им рекомендаций медсестры и врача могут осложниться развитием пролежней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Пациент извещен об исходе при отказе от выполнения плана ухода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Пациент имел возможность задать любые интересующие его вопросы относительно плана ухода и получил на них</w:t>
      </w:r>
      <w:r>
        <w:rPr>
          <w:rFonts w:ascii="Georgia" w:hAnsi="Georgia"/>
        </w:rPr>
        <w:t xml:space="preserve"> ответы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Беседу провела мсдсестра _____________ (подпись медсестры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 __ " ______________ 20 __ г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Пациент согласился с предложенным планом ухода, в чем расписался собственноручно __________________ (подпись пациента) или за него расписался (согласно пу</w:t>
      </w:r>
      <w:r>
        <w:rPr>
          <w:rFonts w:ascii="Georgia" w:hAnsi="Georgia"/>
        </w:rPr>
        <w:t>нкту 6.1.9 отраслевого стандарта "Протокол ведения больных. Пролежни", утвержденного приказом Минздрава России от 17.04.2002 № 123</w:t>
      </w:r>
      <w:r>
        <w:rPr>
          <w:rFonts w:ascii="Georgia" w:hAnsi="Georgia"/>
        </w:rPr>
        <w:t>)</w:t>
      </w:r>
    </w:p>
    <w:p w:rsidR="00000000" w:rsidRDefault="003E7576">
      <w:pPr>
        <w:spacing w:after="223"/>
        <w:jc w:val="both"/>
        <w:divId w:val="935678036"/>
        <w:rPr>
          <w:rFonts w:ascii="Georgia" w:hAnsi="Georgia"/>
        </w:rPr>
      </w:pPr>
      <w:r>
        <w:rPr>
          <w:rFonts w:ascii="Georgia" w:hAnsi="Georgia"/>
        </w:rPr>
        <w:t>(подпись медсестры</w:t>
      </w:r>
      <w:r>
        <w:rPr>
          <w:rFonts w:ascii="Georgia" w:hAnsi="Georgia"/>
        </w:rPr>
        <w:t>)</w:t>
      </w:r>
    </w:p>
    <w:p w:rsidR="00000000" w:rsidRDefault="003E7576">
      <w:pPr>
        <w:spacing w:after="223"/>
        <w:jc w:val="both"/>
        <w:divId w:val="935678036"/>
        <w:rPr>
          <w:rFonts w:ascii="Georgia" w:hAnsi="Georgia"/>
        </w:rPr>
      </w:pPr>
      <w:r>
        <w:rPr>
          <w:rFonts w:ascii="Georgia" w:hAnsi="Georgia"/>
        </w:rPr>
        <w:t>( подпись, Ф.И.О)</w:t>
      </w:r>
      <w:r>
        <w:rPr>
          <w:rFonts w:ascii="Georgia" w:hAnsi="Georgia"/>
        </w:rPr>
        <w:t>.</w:t>
      </w:r>
    </w:p>
    <w:p w:rsidR="00000000" w:rsidRDefault="003E7576">
      <w:pPr>
        <w:divId w:val="44689913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Лист сестринской оценки риска развития и стадии пролежне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33"/>
        <w:gridCol w:w="739"/>
        <w:gridCol w:w="924"/>
        <w:gridCol w:w="924"/>
        <w:gridCol w:w="924"/>
        <w:gridCol w:w="924"/>
        <w:gridCol w:w="739"/>
        <w:gridCol w:w="924"/>
        <w:gridCol w:w="924"/>
      </w:tblGrid>
      <w:tr w:rsidR="00000000">
        <w:trPr>
          <w:divId w:val="1125080363"/>
        </w:trPr>
        <w:tc>
          <w:tcPr>
            <w:tcW w:w="2033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125080363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>N</w:t>
            </w:r>
            <w:r>
              <w:br/>
            </w:r>
            <w:r>
              <w:t xml:space="preserve">п/п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3j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1125080363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Масса тела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125080363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Тип кожи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25080363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Пол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125080363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Возраст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125080363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Особые факторы риска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125080363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Недержание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125080363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Подвижность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125080363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Аппетит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125080363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Неврологические расстройства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125080363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Обширное оперативное вмешательство ниже пояса/травма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>Более 2 ч на</w:t>
            </w:r>
            <w:r>
              <w:br/>
            </w:r>
            <w:r>
              <w:t>столе</w:t>
            </w:r>
            <w:r>
              <w:br/>
            </w: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125080363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Лекарственная терапия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11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</w:tbl>
    <w:p w:rsidR="00000000" w:rsidRDefault="003E7576">
      <w:pPr>
        <w:spacing w:after="223"/>
        <w:jc w:val="both"/>
        <w:divId w:val="935678036"/>
        <w:rPr>
          <w:rFonts w:ascii="Georgia" w:hAnsi="Georgia"/>
        </w:rPr>
      </w:pPr>
      <w:r>
        <w:rPr>
          <w:rFonts w:ascii="Georgia" w:hAnsi="Georgia"/>
        </w:rPr>
        <w:t>Инструкция: обведите кружком цифру, соответствующую баллам по шкале Ватерло</w:t>
      </w:r>
      <w:r>
        <w:rPr>
          <w:rFonts w:ascii="Georgia" w:hAnsi="Georgia"/>
        </w:rPr>
        <w:t>у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Сумма баллов ____________</w:t>
      </w:r>
      <w:r>
        <w:rPr>
          <w:rFonts w:ascii="Georgia" w:hAnsi="Georgia"/>
        </w:rPr>
        <w:t>_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Риск: нет, есть, высокий, очень высокий (нужное подчеркнуть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Пролежни: есть, нет (нужное подчеркнуть</w:t>
      </w:r>
      <w:r>
        <w:rPr>
          <w:rFonts w:ascii="Georgia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48"/>
        <w:gridCol w:w="924"/>
        <w:gridCol w:w="924"/>
        <w:gridCol w:w="924"/>
        <w:gridCol w:w="924"/>
      </w:tblGrid>
      <w:tr w:rsidR="00000000">
        <w:trPr>
          <w:divId w:val="92209467"/>
        </w:trPr>
        <w:tc>
          <w:tcPr>
            <w:tcW w:w="1848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9220946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Стадия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1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2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3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4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87"/>
        <w:gridCol w:w="6653"/>
      </w:tblGrid>
      <w:tr w:rsidR="00000000">
        <w:trPr>
          <w:divId w:val="935678036"/>
        </w:trPr>
        <w:tc>
          <w:tcPr>
            <w:tcW w:w="2587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6653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935678036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lastRenderedPageBreak/>
              <w:t xml:space="preserve">Согласовано с врачом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935678036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>(подпись врача)</w:t>
            </w:r>
          </w:p>
        </w:tc>
      </w:tr>
    </w:tbl>
    <w:p w:rsidR="00000000" w:rsidRDefault="003E7576">
      <w:pPr>
        <w:divId w:val="35403982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Лист регистрации противопролежневых мероприяти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20"/>
        <w:gridCol w:w="4435"/>
      </w:tblGrid>
      <w:tr w:rsidR="00000000">
        <w:trPr>
          <w:divId w:val="1780755666"/>
        </w:trPr>
        <w:tc>
          <w:tcPr>
            <w:tcW w:w="4620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78075566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Начало реализации плана ухода: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дата ____ час,_____ мин. ___</w:t>
            </w:r>
          </w:p>
        </w:tc>
      </w:tr>
      <w:tr w:rsidR="00000000">
        <w:trPr>
          <w:divId w:val="178075566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Окончание реализации плана ухода: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дата ____ час._____ мин. ___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09"/>
        <w:gridCol w:w="739"/>
        <w:gridCol w:w="555"/>
        <w:gridCol w:w="1109"/>
        <w:gridCol w:w="924"/>
        <w:gridCol w:w="306"/>
        <w:gridCol w:w="739"/>
        <w:gridCol w:w="555"/>
        <w:gridCol w:w="1109"/>
      </w:tblGrid>
      <w:tr w:rsidR="00000000">
        <w:trPr>
          <w:divId w:val="935678036"/>
        </w:trPr>
        <w:tc>
          <w:tcPr>
            <w:tcW w:w="1109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935678036"/>
        </w:trPr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1. Утром по шкале Ватерлоу ......... баллов </w:t>
            </w:r>
          </w:p>
        </w:tc>
      </w:tr>
      <w:tr w:rsidR="00000000">
        <w:trPr>
          <w:divId w:val="935678036"/>
        </w:trPr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2. Изменение положения, состояние постели (вписать)</w:t>
            </w:r>
          </w:p>
        </w:tc>
      </w:tr>
      <w:tr w:rsidR="00000000">
        <w:trPr>
          <w:divId w:val="935678036"/>
        </w:trPr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8-10 ч положение -</w:t>
            </w: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10-12 ч положение -</w:t>
            </w:r>
          </w:p>
        </w:tc>
      </w:tr>
      <w:tr w:rsidR="00000000">
        <w:trPr>
          <w:divId w:val="935678036"/>
        </w:trPr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12-14 ч положение -</w:t>
            </w: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14-16 ч положение -</w:t>
            </w:r>
          </w:p>
        </w:tc>
      </w:tr>
      <w:tr w:rsidR="00000000">
        <w:trPr>
          <w:divId w:val="935678036"/>
        </w:trPr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16-18 ч положение -</w:t>
            </w: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18-20 ч положение -</w:t>
            </w:r>
          </w:p>
        </w:tc>
      </w:tr>
      <w:tr w:rsidR="00000000">
        <w:trPr>
          <w:divId w:val="935678036"/>
        </w:trPr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20-22 ч положение -</w:t>
            </w: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22-24 ч положение -</w:t>
            </w:r>
          </w:p>
        </w:tc>
      </w:tr>
      <w:tr w:rsidR="00000000">
        <w:trPr>
          <w:divId w:val="935678036"/>
        </w:trPr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0-2 ч положение -</w:t>
            </w: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2-4 ч положение -</w:t>
            </w:r>
          </w:p>
        </w:tc>
      </w:tr>
      <w:tr w:rsidR="00000000">
        <w:trPr>
          <w:divId w:val="935678036"/>
        </w:trPr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4-6 ч положение -</w:t>
            </w: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6-8 ч положение -</w:t>
            </w:r>
          </w:p>
        </w:tc>
      </w:tr>
      <w:tr w:rsidR="00000000">
        <w:trPr>
          <w:divId w:val="935678036"/>
        </w:trPr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3. Клинические процедуры: душ        ванна       обмывание </w:t>
            </w:r>
          </w:p>
        </w:tc>
      </w:tr>
      <w:tr w:rsidR="00000000">
        <w:trPr>
          <w:divId w:val="935678036"/>
        </w:trPr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4. Обучение пациента самоуходу</w:t>
            </w:r>
            <w:r>
              <w:br/>
            </w:r>
            <w:r>
              <w:t>   (указать результат)</w:t>
            </w:r>
          </w:p>
        </w:tc>
      </w:tr>
      <w:tr w:rsidR="00000000">
        <w:trPr>
          <w:divId w:val="935678036"/>
        </w:trPr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5. Обучение родственников самоуходу</w:t>
            </w:r>
            <w:r>
              <w:br/>
            </w:r>
            <w:r>
              <w:t>   (указать результат)</w:t>
            </w:r>
          </w:p>
        </w:tc>
      </w:tr>
      <w:tr w:rsidR="00000000">
        <w:trPr>
          <w:divId w:val="935678036"/>
        </w:trPr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6. Количество съеденной пищи в процентах:</w:t>
            </w:r>
          </w:p>
        </w:tc>
      </w:tr>
      <w:tr w:rsidR="00000000">
        <w:trPr>
          <w:divId w:val="935678036"/>
        </w:trPr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завтрак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обед 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полдник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ужин </w:t>
            </w:r>
          </w:p>
        </w:tc>
      </w:tr>
      <w:tr w:rsidR="00000000">
        <w:trPr>
          <w:divId w:val="935678036"/>
        </w:trPr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7. Количество белка в граммах:</w:t>
            </w:r>
          </w:p>
        </w:tc>
      </w:tr>
      <w:tr w:rsidR="00000000">
        <w:trPr>
          <w:divId w:val="935678036"/>
        </w:trPr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lastRenderedPageBreak/>
              <w:t>8. Получено жидкости:</w:t>
            </w:r>
          </w:p>
        </w:tc>
      </w:tr>
      <w:tr w:rsidR="00000000">
        <w:trPr>
          <w:divId w:val="935678036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9-13 ч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мл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13-18 ч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мл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18-22 ч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мл </w:t>
            </w:r>
          </w:p>
        </w:tc>
      </w:tr>
      <w:tr w:rsidR="00000000">
        <w:trPr>
          <w:divId w:val="935678036"/>
        </w:trPr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9. Поролоновые прокладки используются под:</w:t>
            </w:r>
            <w:r>
              <w:br/>
            </w:r>
            <w:r>
              <w:t>   (перечислить)</w:t>
            </w:r>
          </w:p>
        </w:tc>
      </w:tr>
      <w:tr w:rsidR="00000000">
        <w:trPr>
          <w:divId w:val="935678036"/>
        </w:trPr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10. Проведен массаж около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участков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раз </w:t>
            </w:r>
          </w:p>
        </w:tc>
      </w:tr>
      <w:tr w:rsidR="00000000">
        <w:trPr>
          <w:divId w:val="935678036"/>
        </w:trPr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11. Для поддержания умеренной влажности использовались:</w:t>
            </w:r>
          </w:p>
        </w:tc>
      </w:tr>
      <w:tr w:rsidR="00000000">
        <w:trPr>
          <w:divId w:val="935678036"/>
        </w:trPr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12. Замечания и комментарии:</w:t>
            </w:r>
          </w:p>
        </w:tc>
      </w:tr>
    </w:tbl>
    <w:p w:rsidR="00000000" w:rsidRDefault="003E7576">
      <w:pPr>
        <w:spacing w:after="223"/>
        <w:jc w:val="both"/>
        <w:divId w:val="935678036"/>
        <w:rPr>
          <w:rFonts w:ascii="Georgia" w:hAnsi="Georgia"/>
        </w:rPr>
      </w:pPr>
      <w:r>
        <w:rPr>
          <w:rFonts w:ascii="Georgia" w:hAnsi="Georgia"/>
        </w:rPr>
        <w:t>Ф.И.О. медсестер, участвующих в наблюдении за больным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Подпись</w:t>
      </w:r>
      <w:r>
        <w:rPr>
          <w:rFonts w:ascii="Georgia" w:hAnsi="Georgia"/>
        </w:rPr>
        <w:t>:</w:t>
      </w:r>
    </w:p>
    <w:p w:rsidR="00000000" w:rsidRDefault="003E7576">
      <w:pPr>
        <w:divId w:val="34971883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Рекомендуемый план ухода при риске развития пролежней (у лежащего пациента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4"/>
        <w:gridCol w:w="5729"/>
        <w:gridCol w:w="2772"/>
      </w:tblGrid>
      <w:tr w:rsidR="00000000">
        <w:trPr>
          <w:divId w:val="129052779"/>
        </w:trPr>
        <w:tc>
          <w:tcPr>
            <w:tcW w:w="554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Сестринские вмешательства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Кратность </w:t>
            </w: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1. Проведение текущей оценки риска развития пролежней не менее 1 раза в день (утром) по шкале Ватерлоу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>Ежедневно</w:t>
            </w:r>
            <w:r>
              <w:br/>
            </w:r>
            <w:r>
              <w:t xml:space="preserve">1 раз </w:t>
            </w: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2. Изменение положения пациента каждые 2 часа: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Ежедневно </w:t>
            </w: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- 8-10 ч - положение Фаулера;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12 раз </w:t>
            </w: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- 10-12 ч - положение "на левом боку";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- 12-14 ч - положение "на правом боку";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- 14-16 ч - положение Фаулера;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- 16-18 ч - положение Симса;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- 18-20 ч - положение Фаулера;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- 20-22 ч - положение "на правом боку";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- 22-24 ч - положение "на левом боку";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lastRenderedPageBreak/>
              <w:t>- 0-2 ч - положение Симса;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- 2-4 ч - положение "на правом боку";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- 4-6 ч - положение "на левом боку";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- 6-8 ч - положение Снмса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3. Обмывание загрязненных участков кожи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>Ежедневно</w:t>
            </w:r>
            <w:r>
              <w:br/>
            </w:r>
            <w:r>
              <w:t xml:space="preserve">1 раз </w:t>
            </w: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4. Проверка состояния постели при перемене положения (каждые 2 часа)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>Ежедневно</w:t>
            </w:r>
            <w:r>
              <w:br/>
            </w:r>
            <w:r>
              <w:t xml:space="preserve">12 раз </w:t>
            </w: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5. Обучение родственников пациента технике правильного перемещения (приподнимая над кроватью)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>По индивидуальной</w:t>
            </w:r>
            <w:r>
              <w:br/>
            </w:r>
            <w:r>
              <w:t xml:space="preserve">программе </w:t>
            </w: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6. Определение количества съеденной пищи (количество белка не менее 120 г, аскорбиновой кислоты 500-1000 мг в сутки)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>Ежедневно</w:t>
            </w:r>
            <w:r>
              <w:br/>
            </w:r>
            <w:r>
              <w:t xml:space="preserve">4 раза </w:t>
            </w: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7. Обеспечение употребления не менее 1,5 л жидкости в сутки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В течение дня </w:t>
            </w:r>
          </w:p>
        </w:tc>
      </w:tr>
      <w:tr w:rsidR="00000000">
        <w:trPr>
          <w:divId w:val="129052779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с 9.00-13.00 ч - 700 мл;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29052779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с 13.00-18.00 ч - 500 мл;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2905277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с 18.00-22.00 ч - 300 мл 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8. Использование поролоновых прокладок в зоне участков риска, исключающих давление на кожу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В течение дня </w:t>
            </w: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9. При недержании: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В течение дня </w:t>
            </w: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- мочи - смена подгузников каждые 4 часа;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- кала - смена подгузников немедленно после дефекации с последующей бережной гигиенической процедурой 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10. При усилении болей - консультация врача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В течение дня </w:t>
            </w: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11. Обучение пациента и поощрение его изменять положение в постели (точки давления) с помощью </w:t>
            </w:r>
            <w:r>
              <w:lastRenderedPageBreak/>
              <w:t xml:space="preserve">перекладин, поручней и других приспособлений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lastRenderedPageBreak/>
              <w:t xml:space="preserve">В течение дня </w:t>
            </w: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lastRenderedPageBreak/>
              <w:t xml:space="preserve">12. Массаж кожи около участков риска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>Ежедневно</w:t>
            </w:r>
            <w:r>
              <w:br/>
            </w:r>
            <w:r>
              <w:t xml:space="preserve">4 раза </w:t>
            </w: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13. Обучение пациента дыхательным упражнениям и поощрение его выполнять их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В течение дня </w:t>
            </w:r>
          </w:p>
        </w:tc>
      </w:tr>
      <w:tr w:rsidR="00000000">
        <w:trPr>
          <w:divId w:val="129052779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14. Наблюдение за влажностью кожи и поддержание умеренную влажность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В течение дня </w:t>
            </w:r>
          </w:p>
        </w:tc>
      </w:tr>
    </w:tbl>
    <w:p w:rsidR="00000000" w:rsidRDefault="003E7576">
      <w:pPr>
        <w:spacing w:after="223"/>
        <w:jc w:val="both"/>
        <w:divId w:val="935678036"/>
        <w:rPr>
          <w:rFonts w:ascii="Georgia" w:hAnsi="Georgia"/>
        </w:rPr>
      </w:pPr>
      <w:r>
        <w:rPr>
          <w:rFonts w:ascii="Georgia" w:hAnsi="Georgia"/>
        </w:rPr>
        <w:t>Выбор положения и их чередование могут изменяться в зависимости от заболевания и состояния пациента</w:t>
      </w:r>
      <w:r>
        <w:rPr>
          <w:rFonts w:ascii="Georgia" w:hAnsi="Georgia"/>
        </w:rPr>
        <w:t>.</w:t>
      </w:r>
    </w:p>
    <w:p w:rsidR="00000000" w:rsidRDefault="003E7576">
      <w:pPr>
        <w:divId w:val="107003691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Рекомендуемый план ухода при риске развития пролежней (у пациента, который может сидеть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0"/>
        <w:gridCol w:w="5914"/>
        <w:gridCol w:w="2772"/>
      </w:tblGrid>
      <w:tr w:rsidR="00000000">
        <w:trPr>
          <w:divId w:val="42826140"/>
        </w:trPr>
        <w:tc>
          <w:tcPr>
            <w:tcW w:w="370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5914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Сестринские вмешательства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Кратность </w:t>
            </w: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Проводить текущую оценку риска развития пролежней не менее 1 раза в день (утром) по шкале Ватерлоу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>Ежедневно</w:t>
            </w:r>
            <w:r>
              <w:br/>
            </w:r>
            <w:r>
              <w:t xml:space="preserve">1 раз </w:t>
            </w: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Изменять положение пациента каждые 2 часа: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Ежедневно </w:t>
            </w: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8-10 ч - положение "сидя";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12 раз </w:t>
            </w: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10-12 ч - положение "на левом боку";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12-14 ч - положение "на правом боку";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14-16 ч - положение "сидя";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16-18 ч - положение Симса;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18-20 ч - положение "сидя";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20-22 ч - положение "на правом боку";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22-24 ч - положение "на левом боку";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0-2 ч - положение Симса;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2-4 ч - положение "на правом боку";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lastRenderedPageBreak/>
              <w:t>4-6 ч - положение "на левом боку";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6-8 ч - положение Симса.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Если пациент может быть перемещен (или перемещаться самостоятельно с помощью вспомогательных средств) и в кресле (инвалидной коляске), он может находиться в положении сидя и в кровати 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3. Обмывание загрязненных участков кожи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>Ежедневно</w:t>
            </w:r>
            <w:r>
              <w:br/>
            </w:r>
            <w:r>
              <w:t xml:space="preserve">1 раз </w:t>
            </w: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4</w:t>
            </w:r>
            <w:r>
              <w:t>. Проверка состояния постели при перемене положения (каждые 2 часа)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>Ежедневно</w:t>
            </w:r>
            <w:r>
              <w:br/>
            </w:r>
            <w:r>
              <w:t xml:space="preserve">12 раз </w:t>
            </w: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Обучение родственников пациента технике правильного перемещения (приподнимая над кроватью)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>По индивидуальной</w:t>
            </w:r>
            <w:r>
              <w:br/>
            </w:r>
            <w:r>
              <w:t xml:space="preserve">программе </w:t>
            </w: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Обучение пациента самостоятельному перемещению в кровати с помощью устройства для приподнимания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>По индивидуальной</w:t>
            </w:r>
            <w:r>
              <w:br/>
            </w:r>
            <w:r>
              <w:t xml:space="preserve">программе </w:t>
            </w: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Обучение пациента технике безопасного самостоятельного перемещения с кровати в кресло с помощью других средств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>По индивиду</w:t>
            </w:r>
            <w:r>
              <w:t>альной</w:t>
            </w:r>
            <w:r>
              <w:br/>
            </w:r>
            <w:r>
              <w:t xml:space="preserve">программе </w:t>
            </w: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Определение количества съеденной пищи (количество белка не менее 120 г, аскорбиновой кислоты 500-1000 мг в сутки)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Ежедневно 4 раза </w:t>
            </w: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Обеспечить употребление не менее 1,5 л жидкости в сутки: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В течение дня </w:t>
            </w:r>
          </w:p>
        </w:tc>
      </w:tr>
      <w:tr w:rsidR="00000000">
        <w:trPr>
          <w:divId w:val="42826140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с 9.00-13.00 ч - 700 мл;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42826140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с 13.00-18.00 ч - 500 мл;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42826140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с 18.00-22.00 ч - 300 мл 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Использовать поролоновые прокладки, исключающие давление на кожу, под участки риска, в т.ч. в положении пациента "сидя" (под стопы).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В течение дня </w:t>
            </w: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При недержании: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В течение дня </w:t>
            </w: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- мочи - смена подгузников каждые 4 часа;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- кала - смена подгузников немедленно после дефекации с </w:t>
            </w:r>
            <w:r>
              <w:lastRenderedPageBreak/>
              <w:t xml:space="preserve">последующей бережной гигиенической процедурой 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lastRenderedPageBreak/>
              <w:t xml:space="preserve">При усилении болей - консультация врача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В течение дня </w:t>
            </w: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Обучение пациента и поощрение его изменять положение в постели (точки давления) с помощью перекладин, поручней и других приспособлений.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В течение дня </w:t>
            </w:r>
          </w:p>
        </w:tc>
      </w:tr>
      <w:tr w:rsidR="00000000">
        <w:trPr>
          <w:divId w:val="42826140"/>
        </w:trPr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Массаж кожи около участков риска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Ежедневно 4 раза </w:t>
            </w:r>
          </w:p>
        </w:tc>
      </w:tr>
    </w:tbl>
    <w:p w:rsidR="00000000" w:rsidRDefault="003E7576">
      <w:pPr>
        <w:spacing w:after="223"/>
        <w:jc w:val="both"/>
        <w:divId w:val="935678036"/>
        <w:rPr>
          <w:rFonts w:ascii="Georgia" w:hAnsi="Georgia"/>
        </w:rPr>
      </w:pPr>
      <w:r>
        <w:rPr>
          <w:rFonts w:ascii="Georgia" w:hAnsi="Georgia"/>
        </w:rPr>
        <w:t>Отраслевой стандарт ОСТ 91500.11.0001-2002 "Протокол ведения больных. Пролежни" разработан под руководством первого заместителя Министра здравоохранения Российской Федерации А.И.Вялкова Московской медицинской академией им.И.М.Сеченова Министерства здравоох</w:t>
      </w:r>
      <w:r>
        <w:rPr>
          <w:rFonts w:ascii="Georgia" w:hAnsi="Georgia"/>
        </w:rPr>
        <w:t>ранения Российской Федерации (П.А.Воробьев, З.В.Мухина), Медицинским колледжем № 1 Комитета здравоохранения г.Москвы (И.И.Тарновская), центральным научно-исследовательским институтом эпидемиологии Министерства здравоохранения Российской Федерации (Н.А.Семи</w:t>
      </w:r>
      <w:r>
        <w:rPr>
          <w:rFonts w:ascii="Georgia" w:hAnsi="Georgia"/>
        </w:rPr>
        <w:t>на), Российской академией последипломного образования (Е.П.Селькова), Институтом хирургии им.А.В.Вишневского Российской академии медицинских наук (A.M.Светухин, В.А.Митиш)</w:t>
      </w:r>
      <w:r>
        <w:rPr>
          <w:rFonts w:ascii="Georgia" w:hAnsi="Georgia"/>
        </w:rPr>
        <w:t>.</w:t>
      </w:r>
    </w:p>
    <w:p w:rsidR="00000000" w:rsidRDefault="003E7576">
      <w:pPr>
        <w:pStyle w:val="align-center"/>
        <w:divId w:val="935678036"/>
        <w:rPr>
          <w:rFonts w:ascii="Georgia" w:hAnsi="Georgia"/>
        </w:rPr>
      </w:pPr>
      <w:r>
        <w:rPr>
          <w:rFonts w:ascii="Georgia" w:hAnsi="Georgia"/>
        </w:rPr>
        <w:t xml:space="preserve">Библиография к ОСТ 91500.11.0001-2002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02"/>
        <w:gridCol w:w="3326"/>
        <w:gridCol w:w="3881"/>
      </w:tblGrid>
      <w:tr w:rsidR="00000000">
        <w:trPr>
          <w:divId w:val="1908032163"/>
        </w:trPr>
        <w:tc>
          <w:tcPr>
            <w:tcW w:w="2402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9080321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Автор(ы)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Название публикации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Выходные данные </w:t>
            </w:r>
          </w:p>
        </w:tc>
      </w:tr>
      <w:tr w:rsidR="00000000">
        <w:trPr>
          <w:divId w:val="19080321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 Воробьев П.А.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Протоколы ведения больных и государственные гарантии качественной медицинской помощи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Проблемы стандартизации в здравоохранении". - 1999. - № 2. - С.8-12. </w:t>
            </w:r>
          </w:p>
        </w:tc>
      </w:tr>
      <w:tr w:rsidR="00000000">
        <w:trPr>
          <w:divId w:val="19080321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Воробьев П.А.,</w:t>
            </w:r>
            <w:r>
              <w:br/>
            </w:r>
            <w:r>
              <w:t>Аксюк 3.Н.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Стандартизация и оценка качества медицинской помощи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Проблемы стандартизации в здравоохранении</w:t>
            </w:r>
            <w:r>
              <w:br/>
            </w:r>
            <w:r>
              <w:t xml:space="preserve">.- 1999. - № 1. - С.8-15. </w:t>
            </w:r>
          </w:p>
        </w:tc>
      </w:tr>
      <w:tr w:rsidR="00000000">
        <w:trPr>
          <w:divId w:val="19080321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Грюндеманн Б.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Всеобъемлющий курс подготовки операционных сестер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Ассоциация операционных сестер. - 1997. - № 12. - С.29-34.</w:t>
            </w:r>
          </w:p>
        </w:tc>
      </w:tr>
      <w:tr w:rsidR="00000000">
        <w:trPr>
          <w:divId w:val="19080321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Иванюшкин А.Я.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Информированное согласие пациентов и сохранение медицинской тайны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Главная медицинская сестра. - 2000. - № 3. - С.27-35. </w:t>
            </w:r>
          </w:p>
        </w:tc>
      </w:tr>
      <w:tr w:rsidR="00000000">
        <w:trPr>
          <w:divId w:val="19080321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Мухина С.А.,</w:t>
            </w:r>
            <w:r>
              <w:br/>
            </w:r>
            <w:r>
              <w:t>Тарновская И.И.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Практическое руководство к предмету "Основы сестринского дела"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- М.: Родник. - 1998. - С.125-136.</w:t>
            </w:r>
          </w:p>
        </w:tc>
      </w:tr>
      <w:tr w:rsidR="00000000">
        <w:trPr>
          <w:divId w:val="19080321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Под ред.</w:t>
            </w:r>
            <w:r>
              <w:br/>
            </w:r>
            <w:r>
              <w:lastRenderedPageBreak/>
              <w:t>Салмон А.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lastRenderedPageBreak/>
              <w:t xml:space="preserve">Паллиативная помощь </w:t>
            </w:r>
            <w:r>
              <w:lastRenderedPageBreak/>
              <w:t xml:space="preserve">онкологическим больным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lastRenderedPageBreak/>
              <w:t xml:space="preserve">British-Russian society. - 1999. - </w:t>
            </w:r>
            <w:r>
              <w:lastRenderedPageBreak/>
              <w:t>C.53-60.</w:t>
            </w:r>
          </w:p>
        </w:tc>
      </w:tr>
      <w:tr w:rsidR="00000000">
        <w:trPr>
          <w:divId w:val="19080321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lastRenderedPageBreak/>
              <w:t>Под ред.</w:t>
            </w:r>
            <w:r>
              <w:br/>
            </w:r>
            <w:r>
              <w:t>Бурганской Е.А.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Основы инфекционного контроля. Практическое руководство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American International Health Alliance. - 1997. - С.33-34.</w:t>
            </w:r>
          </w:p>
        </w:tc>
      </w:tr>
      <w:tr w:rsidR="00000000">
        <w:trPr>
          <w:divId w:val="19080321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Под ред. проф.</w:t>
            </w:r>
            <w:r>
              <w:br/>
            </w:r>
            <w:r>
              <w:t>Воробьева П.А.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Экономическая оценка эффективности лекарственной терапии (фармакоэкономический анализ)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М.: Ньюдиамед. - 2000 </w:t>
            </w:r>
          </w:p>
        </w:tc>
      </w:tr>
      <w:tr w:rsidR="00000000">
        <w:trPr>
          <w:divId w:val="19080321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Тарновская И.И.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Анализ адекватности мер профилактики внутрибольничных инфекций в некоторых опубликованных стандартах и методиках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Проблемы стандартизации в здравоохранении. -2000. -. № 1 - С.31-36.</w:t>
            </w:r>
          </w:p>
        </w:tc>
      </w:tr>
      <w:tr w:rsidR="00000000">
        <w:trPr>
          <w:divId w:val="19080321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Тарновская И.И.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Объект стандартизации - технологии выполнения услуг сестринским персоналом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Проблемы стандартизации в здравоохранении. - 1999.  - № 1. - С.15-19.</w:t>
            </w:r>
          </w:p>
        </w:tc>
      </w:tr>
      <w:tr w:rsidR="00000000">
        <w:trPr>
          <w:divId w:val="19080321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Pressure Ulcers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Krames Communications, 1990.</w:t>
            </w:r>
          </w:p>
        </w:tc>
      </w:tr>
      <w:tr w:rsidR="00000000">
        <w:trPr>
          <w:divId w:val="19080321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Pressure Ulcers in Adults: Predition and Prevention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Clinical Practice Guideline № 3. US Department of Health and Human Services. AHCPR Publication № 92-0047, may 1992 </w:t>
            </w:r>
          </w:p>
        </w:tc>
      </w:tr>
      <w:tr w:rsidR="00000000">
        <w:trPr>
          <w:divId w:val="19080321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The pressure sore managers. Sister's Copy.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Smith and Nephew Medical Limited, 19</w:t>
            </w:r>
            <w:r>
              <w:t>89.</w:t>
            </w:r>
          </w:p>
        </w:tc>
      </w:tr>
      <w:tr w:rsidR="00000000">
        <w:trPr>
          <w:divId w:val="19080321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Treatment of pressure Ulcers.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Clinical Practice Guideline № 15 US Department of Health and Human Services. AHCPR Publication № 95-0652, December 1994.</w:t>
            </w:r>
          </w:p>
        </w:tc>
      </w:tr>
      <w:tr w:rsidR="00000000">
        <w:trPr>
          <w:divId w:val="19080321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Клиническая сестринская практика. Учебные материалы по сестринскому делу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ВОЗ. Европейское региональное бюро гл.8. - 1995. - С.90-105.</w:t>
            </w:r>
          </w:p>
        </w:tc>
      </w:tr>
      <w:tr w:rsidR="00000000">
        <w:trPr>
          <w:divId w:val="19080321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Barrat E.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Calculating the Risk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Nursing Times February. - 1987. - Vol.17. - P.59-61.</w:t>
            </w:r>
          </w:p>
        </w:tc>
      </w:tr>
      <w:tr w:rsidR="00000000">
        <w:trPr>
          <w:divId w:val="19080321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Bourdelle-Marchanson I., Rondean V.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Nutritional intervention Trials for Preventing and Treating </w:t>
            </w:r>
            <w:r>
              <w:lastRenderedPageBreak/>
              <w:t xml:space="preserve">Pressure Ulcer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lastRenderedPageBreak/>
              <w:t>The Internation Journal and Basic Nutritional.</w:t>
            </w:r>
          </w:p>
        </w:tc>
      </w:tr>
      <w:tr w:rsidR="00000000">
        <w:trPr>
          <w:divId w:val="19080321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lastRenderedPageBreak/>
              <w:t>Breslow R.A., Hallfrish J., Guy D.G.et al.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The importance of dietary protein in healing pressure ulcers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J Am Geriatr Soc. - </w:t>
            </w:r>
            <w:r>
              <w:t>1993. - Apr; 41 (4): 357-362.</w:t>
            </w:r>
          </w:p>
        </w:tc>
      </w:tr>
      <w:tr w:rsidR="00000000">
        <w:trPr>
          <w:divId w:val="19080321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Delair V.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The use fullness of topical application of essential fatty acid (EFA)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Ostomy Wound Manage 1997; 43 (5); 48-52, 54 </w:t>
            </w:r>
          </w:p>
        </w:tc>
      </w:tr>
      <w:tr w:rsidR="00000000">
        <w:trPr>
          <w:divId w:val="19080321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Gibbons R.B.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Nutritional Aspects of wound Management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Home Health Care Consultant 2000; 7(4): 19-22.</w:t>
            </w:r>
          </w:p>
        </w:tc>
      </w:tr>
      <w:tr w:rsidR="00000000">
        <w:trPr>
          <w:divId w:val="19080321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Larson J., Unosson M.et al.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Effect of dietary supplement on nutritional status and clinical outcome in 501 geriatric patients: a randomized study.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Clin Nutr 1990; 9:179 </w:t>
            </w:r>
          </w:p>
        </w:tc>
      </w:tr>
      <w:tr w:rsidR="00000000">
        <w:trPr>
          <w:divId w:val="19080321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Lowthian P.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Acute Patient Care Pressure Areas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British Journal of Nursing. - 1993. -Vol.2, № 9 - P.449-456.</w:t>
            </w:r>
          </w:p>
        </w:tc>
      </w:tr>
      <w:tr w:rsidR="00000000">
        <w:trPr>
          <w:divId w:val="19080321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Miller M.E. et al.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About Bedsores. What you need to know to help present and treat them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J.B.Lippincoat Comp; Philadelphia -New-York, 1974.</w:t>
            </w:r>
          </w:p>
        </w:tc>
      </w:tr>
      <w:tr w:rsidR="00000000">
        <w:trPr>
          <w:divId w:val="19080321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Waterlow J.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A risk assessment card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Nursing Times. Nov. - 1985. - Vol.27. - P.49-55.</w:t>
            </w:r>
          </w:p>
        </w:tc>
      </w:tr>
    </w:tbl>
    <w:p w:rsidR="00000000" w:rsidRDefault="003E7576">
      <w:pPr>
        <w:pStyle w:val="align-center"/>
        <w:divId w:val="935678036"/>
        <w:rPr>
          <w:rFonts w:ascii="Georgia" w:hAnsi="Georgia"/>
        </w:rPr>
      </w:pPr>
      <w:r>
        <w:rPr>
          <w:rFonts w:ascii="Georgia" w:hAnsi="Georgia"/>
        </w:rPr>
        <w:t>Перечень учреждений, ответственных за мониторинг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ОСТ 91500.11.0001-2002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26"/>
        <w:gridCol w:w="5729"/>
      </w:tblGrid>
      <w:tr w:rsidR="00000000">
        <w:trPr>
          <w:divId w:val="21633622"/>
        </w:trPr>
        <w:tc>
          <w:tcPr>
            <w:tcW w:w="3326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21633622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Учреждение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Адрес, телефон </w:t>
            </w:r>
          </w:p>
        </w:tc>
      </w:tr>
      <w:tr w:rsidR="00000000">
        <w:trPr>
          <w:divId w:val="21633622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Медицинский колледж № 1 Комитета здравоохранения г.Москвы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125206 г.Москва, Чуксин тупик, д.6</w:t>
            </w:r>
            <w:r>
              <w:br/>
            </w:r>
            <w:r>
              <w:t xml:space="preserve">(095) 211-52-44 </w:t>
            </w:r>
          </w:p>
        </w:tc>
      </w:tr>
    </w:tbl>
    <w:p w:rsidR="00000000" w:rsidRDefault="003E7576">
      <w:pPr>
        <w:pStyle w:val="align-center"/>
        <w:divId w:val="935678036"/>
        <w:rPr>
          <w:rFonts w:ascii="Georgia" w:hAnsi="Georgia"/>
        </w:rPr>
      </w:pPr>
      <w:r>
        <w:rPr>
          <w:rFonts w:ascii="Georgia" w:hAnsi="Georgia"/>
        </w:rPr>
        <w:t>Перечень учреждений, участвующих в мониторировании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ОСТ 91500.11.0001-2002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26"/>
        <w:gridCol w:w="5729"/>
      </w:tblGrid>
      <w:tr w:rsidR="00000000">
        <w:trPr>
          <w:divId w:val="1253854948"/>
        </w:trPr>
        <w:tc>
          <w:tcPr>
            <w:tcW w:w="3326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3E7576">
            <w:pPr>
              <w:rPr>
                <w:rFonts w:eastAsia="Times New Roman"/>
              </w:rPr>
            </w:pPr>
          </w:p>
        </w:tc>
      </w:tr>
      <w:tr w:rsidR="00000000">
        <w:trPr>
          <w:divId w:val="1253854948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Учреждение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align-center"/>
            </w:pPr>
            <w:r>
              <w:t xml:space="preserve">Адрес, телефон </w:t>
            </w:r>
          </w:p>
        </w:tc>
      </w:tr>
      <w:tr w:rsidR="00000000">
        <w:trPr>
          <w:divId w:val="1253854948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Гематологический научный центр Российской академии медицинских наук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125167 г.Москва, Новозыковский пр., 4а (095) 212-42-52 </w:t>
            </w:r>
          </w:p>
        </w:tc>
      </w:tr>
      <w:tr w:rsidR="00000000">
        <w:trPr>
          <w:divId w:val="1253854948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lastRenderedPageBreak/>
              <w:t xml:space="preserve">Первый московский хоспис Комитета здравоохранения г.Москвы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119048 ул.Доватора, 10 (095) 245-59-69 </w:t>
            </w:r>
          </w:p>
        </w:tc>
      </w:tr>
      <w:tr w:rsidR="00000000">
        <w:trPr>
          <w:divId w:val="1253854948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>Святодимитриевское уч</w:t>
            </w:r>
            <w:r>
              <w:t xml:space="preserve">илище сестер милосердия Комитета здравоохранения г.Москвы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117774 г.Москва, Ленинский пр., 8, корп.5 (095) 237-53-40 </w:t>
            </w:r>
          </w:p>
        </w:tc>
      </w:tr>
      <w:tr w:rsidR="00000000">
        <w:trPr>
          <w:divId w:val="1253854948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Городская клиническая больница № 19 Комитета здравоохранения г.Москвы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3E7576">
            <w:pPr>
              <w:pStyle w:val="formattext"/>
            </w:pPr>
            <w:r>
              <w:t xml:space="preserve">123022 г.Москва, Б.Предтеченский пер., д.15 (095) 205-48-15 </w:t>
            </w:r>
          </w:p>
        </w:tc>
      </w:tr>
    </w:tbl>
    <w:p w:rsidR="00000000" w:rsidRDefault="003E7576">
      <w:pPr>
        <w:pStyle w:val="unformattext"/>
        <w:divId w:val="935678036"/>
        <w:rPr>
          <w:rFonts w:ascii="Georgia" w:hAnsi="Georgia"/>
        </w:rPr>
      </w:pPr>
      <w:r>
        <w:rPr>
          <w:rFonts w:ascii="Georgia" w:hAnsi="Georgia"/>
        </w:rPr>
        <w:br/>
      </w:r>
    </w:p>
    <w:p w:rsidR="003E7576" w:rsidRDefault="003E7576">
      <w:pPr>
        <w:divId w:val="7007874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17.01.2017</w:t>
      </w:r>
    </w:p>
    <w:sectPr w:rsidR="003E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60F2D"/>
    <w:rsid w:val="003E7576"/>
    <w:rsid w:val="0056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bl-anchors">
    <w:name w:val="bl-anchors"/>
    <w:basedOn w:val="a0"/>
  </w:style>
  <w:style w:type="paragraph" w:customStyle="1" w:styleId="unformattext">
    <w:name w:val="unformattext"/>
    <w:basedOn w:val="a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bl-anchors">
    <w:name w:val="bl-anchors"/>
    <w:basedOn w:val="a0"/>
  </w:style>
  <w:style w:type="paragraph" w:customStyle="1" w:styleId="unformattext">
    <w:name w:val="un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743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72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03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198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864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89913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2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03982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7188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0369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5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3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2017-01-17T08:03:00Z</dcterms:created>
  <dcterms:modified xsi:type="dcterms:W3CDTF">2017-01-17T08:03:00Z</dcterms:modified>
</cp:coreProperties>
</file>