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18" w:rsidRDefault="003A3718" w:rsidP="003A3718">
      <w:pPr>
        <w:pStyle w:val="a5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15"/>
      <w:r w:rsidRPr="003A3718">
        <w:rPr>
          <w:rStyle w:val="a3"/>
          <w:rFonts w:ascii="Times New Roman" w:hAnsi="Times New Roman" w:cs="Times New Roman"/>
          <w:bCs/>
          <w:sz w:val="28"/>
          <w:szCs w:val="28"/>
        </w:rPr>
        <w:t>Получатели социальных услуг</w:t>
      </w:r>
    </w:p>
    <w:p w:rsidR="003A3718" w:rsidRPr="003A3718" w:rsidRDefault="003A3718" w:rsidP="003A3718">
      <w:bookmarkStart w:id="1" w:name="_GoBack"/>
      <w:bookmarkEnd w:id="1"/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2" w:name="sub_151"/>
      <w:bookmarkEnd w:id="0"/>
      <w:r w:rsidRPr="003A3718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3" w:name="sub_1511"/>
      <w:bookmarkEnd w:id="2"/>
      <w:r w:rsidRPr="003A3718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4" w:name="sub_1512"/>
      <w:bookmarkEnd w:id="3"/>
      <w:r w:rsidRPr="003A3718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5" w:name="sub_1513"/>
      <w:bookmarkEnd w:id="4"/>
      <w:r w:rsidRPr="003A3718"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6" w:name="sub_1514"/>
      <w:bookmarkEnd w:id="5"/>
      <w:r w:rsidRPr="003A3718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7" w:name="sub_1515"/>
      <w:bookmarkEnd w:id="6"/>
      <w:r w:rsidRPr="003A3718"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8" w:name="sub_1516"/>
      <w:bookmarkEnd w:id="7"/>
      <w:r w:rsidRPr="003A3718">
        <w:rPr>
          <w:rFonts w:ascii="Times New Roman" w:hAnsi="Times New Roman" w:cs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9" w:name="sub_1517"/>
      <w:bookmarkEnd w:id="8"/>
      <w:r w:rsidRPr="003A3718">
        <w:rPr>
          <w:rFonts w:ascii="Times New Roman" w:hAnsi="Times New Roman" w:cs="Times New Roman"/>
          <w:sz w:val="28"/>
          <w:szCs w:val="28"/>
        </w:rPr>
        <w:t>7) отсутствие работы и сре</w:t>
      </w:r>
      <w:proofErr w:type="gramStart"/>
      <w:r w:rsidRPr="003A371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A3718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10" w:name="sub_1518"/>
      <w:bookmarkEnd w:id="9"/>
      <w:r w:rsidRPr="003A3718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A3718" w:rsidRPr="003A3718" w:rsidRDefault="003A3718" w:rsidP="003A3718">
      <w:pPr>
        <w:pStyle w:val="a5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1" w:name="sub_16"/>
      <w:bookmarkEnd w:id="10"/>
    </w:p>
    <w:bookmarkEnd w:id="11"/>
    <w:p w:rsidR="003A3718" w:rsidRPr="003A3718" w:rsidRDefault="003A3718" w:rsidP="003A37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12" w:name="sub_171"/>
      <w:r w:rsidRPr="003A3718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гражданину на основании </w:t>
      </w:r>
      <w:hyperlink r:id="rId5" w:history="1">
        <w:r w:rsidRPr="003A3718">
          <w:rPr>
            <w:rStyle w:val="a4"/>
            <w:rFonts w:ascii="Times New Roman" w:hAnsi="Times New Roman"/>
            <w:color w:val="auto"/>
            <w:sz w:val="28"/>
            <w:szCs w:val="28"/>
          </w:rPr>
          <w:t>договора</w:t>
        </w:r>
      </w:hyperlink>
      <w:r w:rsidRPr="003A3718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3A3718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3A3718">
        <w:rPr>
          <w:rFonts w:ascii="Times New Roman" w:hAnsi="Times New Roman" w:cs="Times New Roman"/>
          <w:sz w:val="28"/>
          <w:szCs w:val="28"/>
        </w:rPr>
        <w:t xml:space="preserve"> индивидуальной программы поставщику социальных услуг.</w:t>
      </w:r>
    </w:p>
    <w:p w:rsidR="003A3718" w:rsidRPr="003A3718" w:rsidRDefault="003A3718" w:rsidP="003A3718">
      <w:pPr>
        <w:rPr>
          <w:rFonts w:ascii="Times New Roman" w:hAnsi="Times New Roman" w:cs="Times New Roman"/>
          <w:sz w:val="28"/>
          <w:szCs w:val="28"/>
        </w:rPr>
      </w:pPr>
      <w:bookmarkStart w:id="13" w:name="sub_172"/>
      <w:bookmarkEnd w:id="12"/>
      <w:r w:rsidRPr="003A3718">
        <w:rPr>
          <w:rFonts w:ascii="Times New Roman" w:hAnsi="Times New Roman" w:cs="Times New Roman"/>
          <w:sz w:val="28"/>
          <w:szCs w:val="28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  <w:bookmarkEnd w:id="13"/>
    </w:p>
    <w:sectPr w:rsidR="003A3718" w:rsidRPr="003A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18"/>
    <w:rsid w:val="001361C0"/>
    <w:rsid w:val="003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7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3718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A3718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3A3718"/>
    <w:pPr>
      <w:spacing w:before="75"/>
      <w:ind w:left="170" w:firstLine="0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7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3718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A3718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3A3718"/>
    <w:pPr>
      <w:spacing w:before="75"/>
      <w:ind w:left="170" w:firstLine="0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691482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2018-04-10T06:04:00Z</dcterms:created>
  <dcterms:modified xsi:type="dcterms:W3CDTF">2018-04-10T06:07:00Z</dcterms:modified>
</cp:coreProperties>
</file>